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D" w:rsidRPr="006329B1" w:rsidRDefault="00F21F6D" w:rsidP="00E40D2D">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6329B1">
        <w:rPr>
          <w:rFonts w:ascii="Times New Roman" w:eastAsia="Times New Roman" w:hAnsi="Times New Roman" w:cs="Times New Roman"/>
          <w:b/>
          <w:bCs/>
          <w:kern w:val="36"/>
          <w:sz w:val="28"/>
          <w:szCs w:val="24"/>
          <w:lang w:eastAsia="ru-RU"/>
        </w:rPr>
        <w:t xml:space="preserve">Программа </w:t>
      </w:r>
      <w:proofErr w:type="gramStart"/>
      <w:r w:rsidRPr="006329B1">
        <w:rPr>
          <w:rFonts w:ascii="Times New Roman" w:eastAsia="Times New Roman" w:hAnsi="Times New Roman" w:cs="Times New Roman"/>
          <w:b/>
          <w:bCs/>
          <w:kern w:val="36"/>
          <w:sz w:val="28"/>
          <w:szCs w:val="24"/>
          <w:lang w:eastAsia="ru-RU"/>
        </w:rPr>
        <w:t>международной</w:t>
      </w:r>
      <w:proofErr w:type="gramEnd"/>
      <w:r w:rsidRPr="006329B1">
        <w:rPr>
          <w:rFonts w:ascii="Times New Roman" w:eastAsia="Times New Roman" w:hAnsi="Times New Roman" w:cs="Times New Roman"/>
          <w:b/>
          <w:bCs/>
          <w:kern w:val="36"/>
          <w:sz w:val="28"/>
          <w:szCs w:val="24"/>
          <w:lang w:eastAsia="ru-RU"/>
        </w:rPr>
        <w:t xml:space="preserve"> </w:t>
      </w:r>
    </w:p>
    <w:p w:rsidR="00F21F6D" w:rsidRDefault="00F21F6D"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329B1">
        <w:rPr>
          <w:rFonts w:ascii="Times New Roman" w:eastAsia="Times New Roman" w:hAnsi="Times New Roman" w:cs="Times New Roman"/>
          <w:b/>
          <w:kern w:val="36"/>
          <w:sz w:val="28"/>
          <w:szCs w:val="24"/>
          <w:lang w:eastAsia="ru-RU"/>
        </w:rPr>
        <w:t>научной конференции  "Инвестиции. Строительство. Недвижимость: новые технологии и целевые приоритеты развития"</w:t>
      </w:r>
    </w:p>
    <w:p w:rsidR="001F6271" w:rsidRPr="001F6271" w:rsidRDefault="001F6271" w:rsidP="001F6271">
      <w:pPr>
        <w:shd w:val="clear" w:color="auto" w:fill="FFFFFF"/>
        <w:spacing w:after="0" w:line="240" w:lineRule="auto"/>
        <w:outlineLvl w:val="0"/>
        <w:rPr>
          <w:rFonts w:ascii="Times New Roman" w:eastAsia="Times New Roman" w:hAnsi="Times New Roman" w:cs="Times New Roman"/>
          <w:i/>
          <w:kern w:val="36"/>
          <w:sz w:val="28"/>
          <w:szCs w:val="24"/>
          <w:lang w:eastAsia="ru-RU"/>
        </w:rPr>
      </w:pPr>
      <w:r w:rsidRPr="001F6271">
        <w:rPr>
          <w:rFonts w:ascii="Times New Roman" w:eastAsia="Times New Roman" w:hAnsi="Times New Roman" w:cs="Times New Roman"/>
          <w:i/>
          <w:color w:val="FF0000"/>
          <w:kern w:val="36"/>
          <w:sz w:val="28"/>
          <w:szCs w:val="24"/>
          <w:lang w:eastAsia="ru-RU"/>
        </w:rPr>
        <w:t>По состоянию на 27 апреля 2018 г.</w:t>
      </w:r>
    </w:p>
    <w:p w:rsidR="006329B1" w:rsidRPr="006329B1" w:rsidRDefault="006329B1"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p>
    <w:tbl>
      <w:tblPr>
        <w:tblStyle w:val="a3"/>
        <w:tblW w:w="14567" w:type="dxa"/>
        <w:tblLayout w:type="fixed"/>
        <w:tblLook w:val="0480" w:firstRow="0" w:lastRow="0" w:firstColumn="1" w:lastColumn="0" w:noHBand="0" w:noVBand="1"/>
      </w:tblPr>
      <w:tblGrid>
        <w:gridCol w:w="675"/>
        <w:gridCol w:w="1560"/>
        <w:gridCol w:w="5670"/>
        <w:gridCol w:w="6662"/>
      </w:tblGrid>
      <w:tr w:rsidR="00F21F6D" w:rsidRPr="00E40D2D" w:rsidTr="00F21F6D">
        <w:tc>
          <w:tcPr>
            <w:tcW w:w="675"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 </w:t>
            </w:r>
            <w:proofErr w:type="gramStart"/>
            <w:r w:rsidRPr="00E40D2D">
              <w:rPr>
                <w:rFonts w:ascii="Times New Roman" w:hAnsi="Times New Roman" w:cs="Times New Roman"/>
                <w:b/>
                <w:sz w:val="24"/>
                <w:szCs w:val="24"/>
              </w:rPr>
              <w:t>п</w:t>
            </w:r>
            <w:proofErr w:type="gramEnd"/>
            <w:r w:rsidRPr="00E40D2D">
              <w:rPr>
                <w:rFonts w:ascii="Times New Roman" w:hAnsi="Times New Roman" w:cs="Times New Roman"/>
                <w:b/>
                <w:sz w:val="24"/>
                <w:szCs w:val="24"/>
              </w:rPr>
              <w:t>/п</w:t>
            </w:r>
          </w:p>
        </w:tc>
        <w:tc>
          <w:tcPr>
            <w:tcW w:w="156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Город</w:t>
            </w:r>
          </w:p>
        </w:tc>
        <w:tc>
          <w:tcPr>
            <w:tcW w:w="567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Автор</w:t>
            </w:r>
          </w:p>
        </w:tc>
        <w:tc>
          <w:tcPr>
            <w:tcW w:w="6662"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Название статьи </w:t>
            </w:r>
          </w:p>
        </w:tc>
      </w:tr>
    </w:tbl>
    <w:tbl>
      <w:tblPr>
        <w:tblStyle w:val="2"/>
        <w:tblW w:w="14567" w:type="dxa"/>
        <w:tblLayout w:type="fixed"/>
        <w:tblLook w:val="04A0" w:firstRow="1" w:lastRow="0" w:firstColumn="1" w:lastColumn="0" w:noHBand="0" w:noVBand="1"/>
      </w:tblPr>
      <w:tblGrid>
        <w:gridCol w:w="675"/>
        <w:gridCol w:w="1560"/>
        <w:gridCol w:w="5103"/>
        <w:gridCol w:w="7229"/>
      </w:tblGrid>
      <w:tr w:rsidR="000F5DE5" w:rsidRPr="00E40D2D" w:rsidTr="000F5DE5">
        <w:trPr>
          <w:trHeight w:val="344"/>
        </w:trPr>
        <w:tc>
          <w:tcPr>
            <w:tcW w:w="14567" w:type="dxa"/>
            <w:gridSpan w:val="4"/>
          </w:tcPr>
          <w:p w:rsidR="000F5DE5" w:rsidRPr="00E40D2D" w:rsidRDefault="000F5DE5" w:rsidP="00E40D2D">
            <w:pPr>
              <w:jc w:val="center"/>
              <w:rPr>
                <w:rFonts w:ascii="Times New Roman" w:hAnsi="Times New Roman" w:cs="Times New Roman"/>
                <w:b/>
                <w:i/>
                <w:sz w:val="24"/>
                <w:szCs w:val="24"/>
              </w:rPr>
            </w:pPr>
            <w:r w:rsidRPr="00E40D2D">
              <w:rPr>
                <w:rFonts w:ascii="Times New Roman" w:hAnsi="Times New Roman" w:cs="Times New Roman"/>
                <w:b/>
                <w:bCs/>
                <w:i/>
                <w:sz w:val="24"/>
                <w:szCs w:val="24"/>
              </w:rPr>
              <w:t>Секция 7:</w:t>
            </w:r>
            <w:r w:rsidRPr="00E40D2D">
              <w:rPr>
                <w:rFonts w:ascii="Times New Roman" w:hAnsi="Times New Roman" w:cs="Times New Roman"/>
                <w:b/>
                <w:i/>
                <w:sz w:val="24"/>
                <w:szCs w:val="24"/>
              </w:rPr>
              <w:t xml:space="preserve"> Земельные ресурсы и экономическое развитие Сибири и Дальнего Востока.</w:t>
            </w:r>
          </w:p>
          <w:p w:rsidR="000F5DE5" w:rsidRPr="00E40D2D" w:rsidRDefault="000F5DE5" w:rsidP="00E40D2D">
            <w:pPr>
              <w:jc w:val="center"/>
              <w:rPr>
                <w:rFonts w:ascii="Times New Roman" w:hAnsi="Times New Roman" w:cs="Times New Roman"/>
                <w:sz w:val="24"/>
                <w:szCs w:val="24"/>
              </w:rPr>
            </w:pPr>
          </w:p>
        </w:tc>
      </w:tr>
      <w:tr w:rsidR="00E40D2D" w:rsidRPr="00E40D2D" w:rsidTr="0049550F">
        <w:trPr>
          <w:trHeight w:val="583"/>
        </w:trPr>
        <w:tc>
          <w:tcPr>
            <w:tcW w:w="675" w:type="dxa"/>
          </w:tcPr>
          <w:p w:rsidR="00E40D2D" w:rsidRPr="00E40D2D" w:rsidRDefault="0049550F" w:rsidP="001F6271">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E40D2D" w:rsidRPr="00E40D2D" w:rsidRDefault="00E40D2D" w:rsidP="00E40D2D">
            <w:pPr>
              <w:jc w:val="both"/>
              <w:rPr>
                <w:rFonts w:ascii="Times New Roman" w:hAnsi="Times New Roman" w:cs="Times New Roman"/>
                <w:sz w:val="24"/>
                <w:szCs w:val="24"/>
              </w:rPr>
            </w:pPr>
            <w:r w:rsidRPr="00E40D2D">
              <w:rPr>
                <w:rFonts w:ascii="Times New Roman" w:hAnsi="Times New Roman" w:cs="Times New Roman"/>
                <w:sz w:val="24"/>
                <w:szCs w:val="24"/>
              </w:rPr>
              <w:t>Матвеева Мария Витальевна, Холодова Ольга Андреевна</w:t>
            </w:r>
          </w:p>
        </w:tc>
        <w:tc>
          <w:tcPr>
            <w:tcW w:w="7229" w:type="dxa"/>
          </w:tcPr>
          <w:p w:rsidR="00E40D2D" w:rsidRPr="00E40D2D" w:rsidRDefault="00E40D2D" w:rsidP="00E40D2D">
            <w:pPr>
              <w:autoSpaceDE w:val="0"/>
              <w:autoSpaceDN w:val="0"/>
              <w:adjustRightInd w:val="0"/>
              <w:ind w:firstLine="34"/>
              <w:rPr>
                <w:rFonts w:ascii="Times New Roman" w:hAnsi="Times New Roman" w:cs="Times New Roman"/>
                <w:sz w:val="24"/>
                <w:szCs w:val="24"/>
              </w:rPr>
            </w:pPr>
            <w:r w:rsidRPr="00E40D2D">
              <w:rPr>
                <w:rFonts w:ascii="Times New Roman" w:hAnsi="Times New Roman" w:cs="Times New Roman"/>
                <w:sz w:val="24"/>
                <w:szCs w:val="24"/>
              </w:rPr>
              <w:t>Комплексная характеристика сущности аренды земли</w:t>
            </w:r>
          </w:p>
          <w:p w:rsidR="00E40D2D" w:rsidRPr="00E40D2D" w:rsidRDefault="00E40D2D" w:rsidP="0049550F">
            <w:pPr>
              <w:autoSpaceDE w:val="0"/>
              <w:autoSpaceDN w:val="0"/>
              <w:adjustRightInd w:val="0"/>
              <w:ind w:firstLine="34"/>
              <w:rPr>
                <w:rFonts w:ascii="Times New Roman" w:hAnsi="Times New Roman" w:cs="Times New Roman"/>
                <w:sz w:val="24"/>
                <w:szCs w:val="24"/>
              </w:rPr>
            </w:pPr>
          </w:p>
        </w:tc>
      </w:tr>
      <w:tr w:rsidR="00E40D2D" w:rsidRPr="00E40D2D" w:rsidTr="00F62BD2">
        <w:trPr>
          <w:trHeight w:val="516"/>
        </w:trPr>
        <w:tc>
          <w:tcPr>
            <w:tcW w:w="675" w:type="dxa"/>
          </w:tcPr>
          <w:p w:rsidR="00E40D2D" w:rsidRPr="00E40D2D" w:rsidRDefault="001F6271" w:rsidP="006329B1">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E40D2D" w:rsidRPr="00E40D2D" w:rsidRDefault="00E40D2D" w:rsidP="00E40D2D">
            <w:pPr>
              <w:jc w:val="both"/>
              <w:rPr>
                <w:rFonts w:ascii="Times New Roman" w:hAnsi="Times New Roman" w:cs="Times New Roman"/>
                <w:sz w:val="24"/>
                <w:szCs w:val="24"/>
              </w:rPr>
            </w:pPr>
            <w:r w:rsidRPr="00E40D2D">
              <w:rPr>
                <w:rFonts w:ascii="Times New Roman" w:hAnsi="Times New Roman" w:cs="Times New Roman"/>
                <w:sz w:val="24"/>
                <w:szCs w:val="24"/>
              </w:rPr>
              <w:t>Матвеева Мария Витальевна</w:t>
            </w:r>
          </w:p>
        </w:tc>
        <w:tc>
          <w:tcPr>
            <w:tcW w:w="7229" w:type="dxa"/>
          </w:tcPr>
          <w:p w:rsidR="00F62BD2" w:rsidRPr="00E40D2D" w:rsidRDefault="00E40D2D" w:rsidP="0049550F">
            <w:pPr>
              <w:autoSpaceDE w:val="0"/>
              <w:autoSpaceDN w:val="0"/>
              <w:adjustRightInd w:val="0"/>
              <w:ind w:firstLine="34"/>
              <w:rPr>
                <w:rFonts w:ascii="Times New Roman" w:hAnsi="Times New Roman" w:cs="Times New Roman"/>
                <w:sz w:val="24"/>
                <w:szCs w:val="24"/>
              </w:rPr>
            </w:pPr>
            <w:r w:rsidRPr="00E40D2D">
              <w:rPr>
                <w:rFonts w:ascii="Times New Roman" w:hAnsi="Times New Roman" w:cs="Times New Roman"/>
                <w:sz w:val="24"/>
                <w:szCs w:val="24"/>
              </w:rPr>
              <w:t>Экологическая экспертиза как фактор капитализации земельных ресурсов</w:t>
            </w:r>
          </w:p>
        </w:tc>
      </w:tr>
      <w:tr w:rsidR="00F62BD2" w:rsidRPr="00E40D2D" w:rsidTr="00F62BD2">
        <w:trPr>
          <w:trHeight w:val="239"/>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Дмитриев Геннадий Иннокентьевич, </w:t>
            </w:r>
            <w:proofErr w:type="spellStart"/>
            <w:r w:rsidR="00C5399B">
              <w:rPr>
                <w:rFonts w:ascii="Times New Roman" w:hAnsi="Times New Roman" w:cs="Times New Roman"/>
                <w:sz w:val="24"/>
                <w:szCs w:val="24"/>
              </w:rPr>
              <w:t>Латынцева</w:t>
            </w:r>
            <w:proofErr w:type="spellEnd"/>
            <w:r w:rsidR="00C5399B">
              <w:rPr>
                <w:rFonts w:ascii="Times New Roman" w:hAnsi="Times New Roman" w:cs="Times New Roman"/>
                <w:sz w:val="24"/>
                <w:szCs w:val="24"/>
              </w:rPr>
              <w:t xml:space="preserve"> Юлия Андреевна</w:t>
            </w:r>
          </w:p>
        </w:tc>
        <w:tc>
          <w:tcPr>
            <w:tcW w:w="7229" w:type="dxa"/>
          </w:tcPr>
          <w:p w:rsidR="00F62BD2" w:rsidRPr="00E40D2D"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Организационно-</w:t>
            </w:r>
            <w:proofErr w:type="gramStart"/>
            <w:r>
              <w:rPr>
                <w:rFonts w:ascii="Times New Roman" w:hAnsi="Times New Roman" w:cs="Times New Roman"/>
                <w:sz w:val="24"/>
                <w:szCs w:val="24"/>
              </w:rPr>
              <w:t>экономический механизм</w:t>
            </w:r>
            <w:proofErr w:type="gramEnd"/>
            <w:r>
              <w:rPr>
                <w:rFonts w:ascii="Times New Roman" w:hAnsi="Times New Roman" w:cs="Times New Roman"/>
                <w:sz w:val="24"/>
                <w:szCs w:val="24"/>
              </w:rPr>
              <w:t xml:space="preserve"> вовлечения земельных ресурсов под капитальное строительство</w:t>
            </w:r>
          </w:p>
        </w:tc>
      </w:tr>
      <w:tr w:rsidR="00F62BD2" w:rsidRPr="00E40D2D" w:rsidTr="00F62BD2">
        <w:trPr>
          <w:trHeight w:val="297"/>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Журавлев Евгений Геннадьевич, </w:t>
            </w:r>
            <w:r w:rsidR="00C5399B">
              <w:rPr>
                <w:rFonts w:ascii="Times New Roman" w:hAnsi="Times New Roman" w:cs="Times New Roman"/>
                <w:sz w:val="24"/>
                <w:szCs w:val="24"/>
              </w:rPr>
              <w:t>Токарева Екатерина Николаевна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Анализ факторов рыночной стоимости земельных участков</w:t>
            </w:r>
          </w:p>
        </w:tc>
      </w:tr>
      <w:tr w:rsidR="00F62BD2" w:rsidRPr="00E40D2D" w:rsidTr="00F62BD2">
        <w:trPr>
          <w:trHeight w:val="172"/>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Карпова Екатерина Сергеевна, </w:t>
            </w:r>
            <w:proofErr w:type="spellStart"/>
            <w:r w:rsidR="00C5399B">
              <w:rPr>
                <w:rFonts w:ascii="Times New Roman" w:hAnsi="Times New Roman" w:cs="Times New Roman"/>
                <w:sz w:val="24"/>
                <w:szCs w:val="24"/>
              </w:rPr>
              <w:t>Гилева</w:t>
            </w:r>
            <w:proofErr w:type="spellEnd"/>
            <w:r w:rsidR="00C5399B">
              <w:rPr>
                <w:rFonts w:ascii="Times New Roman" w:hAnsi="Times New Roman" w:cs="Times New Roman"/>
                <w:sz w:val="24"/>
                <w:szCs w:val="24"/>
              </w:rPr>
              <w:t xml:space="preserve"> Анастасия Вячеславовна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 xml:space="preserve">Особенности </w:t>
            </w:r>
            <w:proofErr w:type="gramStart"/>
            <w:r>
              <w:rPr>
                <w:rFonts w:ascii="Times New Roman" w:hAnsi="Times New Roman" w:cs="Times New Roman"/>
                <w:sz w:val="24"/>
                <w:szCs w:val="24"/>
              </w:rPr>
              <w:t>регулирования земельных отношений центральной части города Иркутска</w:t>
            </w:r>
            <w:proofErr w:type="gramEnd"/>
          </w:p>
        </w:tc>
      </w:tr>
      <w:tr w:rsidR="00F62BD2" w:rsidRPr="00E40D2D" w:rsidTr="00F62BD2">
        <w:trPr>
          <w:trHeight w:val="125"/>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Литвинова Ольга Владимировна, </w:t>
            </w:r>
            <w:proofErr w:type="spellStart"/>
            <w:r w:rsidR="001B1316">
              <w:rPr>
                <w:rFonts w:ascii="Times New Roman" w:hAnsi="Times New Roman" w:cs="Times New Roman"/>
                <w:sz w:val="24"/>
                <w:szCs w:val="24"/>
              </w:rPr>
              <w:t>Цыренжапов</w:t>
            </w:r>
            <w:proofErr w:type="spellEnd"/>
            <w:r w:rsidR="001B1316">
              <w:rPr>
                <w:rFonts w:ascii="Times New Roman" w:hAnsi="Times New Roman" w:cs="Times New Roman"/>
                <w:sz w:val="24"/>
                <w:szCs w:val="24"/>
              </w:rPr>
              <w:t xml:space="preserve"> Сергей </w:t>
            </w:r>
            <w:proofErr w:type="spellStart"/>
            <w:r w:rsidR="001B1316">
              <w:rPr>
                <w:rFonts w:ascii="Times New Roman" w:hAnsi="Times New Roman" w:cs="Times New Roman"/>
                <w:sz w:val="24"/>
                <w:szCs w:val="24"/>
              </w:rPr>
              <w:t>Баирович</w:t>
            </w:r>
            <w:proofErr w:type="spellEnd"/>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Жилищное строительство в пригородной зоне г. Иркутска</w:t>
            </w:r>
          </w:p>
        </w:tc>
      </w:tr>
      <w:tr w:rsidR="00F62BD2" w:rsidRPr="00E40D2D" w:rsidTr="00F62BD2">
        <w:trPr>
          <w:trHeight w:val="172"/>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proofErr w:type="spellStart"/>
            <w:r>
              <w:rPr>
                <w:rFonts w:ascii="Times New Roman" w:hAnsi="Times New Roman" w:cs="Times New Roman"/>
                <w:sz w:val="24"/>
                <w:szCs w:val="24"/>
              </w:rPr>
              <w:t>Ощерин</w:t>
            </w:r>
            <w:proofErr w:type="spellEnd"/>
            <w:r>
              <w:rPr>
                <w:rFonts w:ascii="Times New Roman" w:hAnsi="Times New Roman" w:cs="Times New Roman"/>
                <w:sz w:val="24"/>
                <w:szCs w:val="24"/>
              </w:rPr>
              <w:t xml:space="preserve"> Леонид Афанасьевич, </w:t>
            </w:r>
            <w:proofErr w:type="spellStart"/>
            <w:r w:rsidR="00C5399B">
              <w:rPr>
                <w:rFonts w:ascii="Times New Roman" w:hAnsi="Times New Roman" w:cs="Times New Roman"/>
                <w:sz w:val="24"/>
                <w:szCs w:val="24"/>
              </w:rPr>
              <w:t>Талалаевская</w:t>
            </w:r>
            <w:proofErr w:type="spellEnd"/>
            <w:r w:rsidR="00C5399B">
              <w:rPr>
                <w:rFonts w:ascii="Times New Roman" w:hAnsi="Times New Roman" w:cs="Times New Roman"/>
                <w:sz w:val="24"/>
                <w:szCs w:val="24"/>
              </w:rPr>
              <w:t xml:space="preserve"> Екатерина Дмитриевна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Земельные ресурсы как фактор экономического развития региона</w:t>
            </w:r>
          </w:p>
        </w:tc>
      </w:tr>
      <w:tr w:rsidR="00F62BD2" w:rsidRPr="00E40D2D" w:rsidTr="00F62BD2">
        <w:trPr>
          <w:trHeight w:val="346"/>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Семейкина Нина Михайловна, </w:t>
            </w:r>
            <w:r w:rsidR="00C5399B">
              <w:rPr>
                <w:rFonts w:ascii="Times New Roman" w:hAnsi="Times New Roman" w:cs="Times New Roman"/>
                <w:sz w:val="24"/>
                <w:szCs w:val="24"/>
              </w:rPr>
              <w:t>Мельникова Юлия Александровна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К вопросу о дальневосточном гектаре</w:t>
            </w:r>
          </w:p>
        </w:tc>
      </w:tr>
      <w:tr w:rsidR="00F62BD2" w:rsidRPr="00E40D2D" w:rsidTr="00F62BD2">
        <w:trPr>
          <w:trHeight w:val="103"/>
        </w:trPr>
        <w:tc>
          <w:tcPr>
            <w:tcW w:w="675" w:type="dxa"/>
          </w:tcPr>
          <w:p w:rsidR="00F62BD2" w:rsidRDefault="001F6271" w:rsidP="006329B1">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Казимиров Илья Александрович, </w:t>
            </w:r>
            <w:r w:rsidR="00C5399B">
              <w:rPr>
                <w:rFonts w:ascii="Times New Roman" w:hAnsi="Times New Roman" w:cs="Times New Roman"/>
                <w:sz w:val="24"/>
                <w:szCs w:val="24"/>
              </w:rPr>
              <w:t>Харитонова Ирина Александровна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Недвижимость арктической зоны России</w:t>
            </w:r>
          </w:p>
        </w:tc>
      </w:tr>
      <w:tr w:rsidR="00F62BD2" w:rsidRPr="00E40D2D" w:rsidTr="00F62BD2">
        <w:trPr>
          <w:trHeight w:val="157"/>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t>1</w:t>
            </w:r>
            <w:r w:rsidR="001F6271">
              <w:rPr>
                <w:rFonts w:ascii="Times New Roman" w:hAnsi="Times New Roman" w:cs="Times New Roman"/>
                <w:sz w:val="24"/>
                <w:szCs w:val="24"/>
              </w:rPr>
              <w:t>0</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Журавлева Людмила Ефимовна, </w:t>
            </w:r>
            <w:proofErr w:type="spellStart"/>
            <w:r w:rsidR="001B1316">
              <w:rPr>
                <w:rFonts w:ascii="Times New Roman" w:hAnsi="Times New Roman" w:cs="Times New Roman"/>
                <w:sz w:val="24"/>
                <w:szCs w:val="24"/>
              </w:rPr>
              <w:t>Борхонова</w:t>
            </w:r>
            <w:proofErr w:type="spellEnd"/>
            <w:r w:rsidR="001B1316">
              <w:rPr>
                <w:rFonts w:ascii="Times New Roman" w:hAnsi="Times New Roman" w:cs="Times New Roman"/>
                <w:sz w:val="24"/>
                <w:szCs w:val="24"/>
              </w:rPr>
              <w:t xml:space="preserve"> Татьяна Валерьевна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Практика предоставления земельных участков под производственные комплексы</w:t>
            </w:r>
          </w:p>
        </w:tc>
      </w:tr>
      <w:tr w:rsidR="00F62BD2" w:rsidRPr="00E40D2D" w:rsidTr="00F62BD2">
        <w:trPr>
          <w:trHeight w:val="119"/>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t>1</w:t>
            </w:r>
            <w:r w:rsidR="001F6271">
              <w:rPr>
                <w:rFonts w:ascii="Times New Roman" w:hAnsi="Times New Roman" w:cs="Times New Roman"/>
                <w:sz w:val="24"/>
                <w:szCs w:val="24"/>
              </w:rPr>
              <w:t>1</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Горбачевская Евгения Юрьевна, </w:t>
            </w:r>
            <w:proofErr w:type="spellStart"/>
            <w:r w:rsidR="001B1316">
              <w:rPr>
                <w:rFonts w:ascii="Times New Roman" w:hAnsi="Times New Roman" w:cs="Times New Roman"/>
                <w:sz w:val="24"/>
                <w:szCs w:val="24"/>
              </w:rPr>
              <w:t>Укват</w:t>
            </w:r>
            <w:proofErr w:type="spellEnd"/>
            <w:r w:rsidR="001B1316">
              <w:rPr>
                <w:rFonts w:ascii="Times New Roman" w:hAnsi="Times New Roman" w:cs="Times New Roman"/>
                <w:sz w:val="24"/>
                <w:szCs w:val="24"/>
              </w:rPr>
              <w:t xml:space="preserve"> Ольга Николаевна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Особенности вовлечения в оборот для целей жилищного строительства участков лесного фонда</w:t>
            </w:r>
          </w:p>
        </w:tc>
      </w:tr>
      <w:tr w:rsidR="00F62BD2" w:rsidRPr="00E40D2D" w:rsidTr="00F62BD2">
        <w:trPr>
          <w:trHeight w:val="266"/>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t>1</w:t>
            </w:r>
            <w:r w:rsidR="001F6271">
              <w:rPr>
                <w:rFonts w:ascii="Times New Roman" w:hAnsi="Times New Roman" w:cs="Times New Roman"/>
                <w:sz w:val="24"/>
                <w:szCs w:val="24"/>
              </w:rPr>
              <w:t>2</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1B1316" w:rsidP="00E40D2D">
            <w:pPr>
              <w:jc w:val="both"/>
              <w:rPr>
                <w:rFonts w:ascii="Times New Roman" w:hAnsi="Times New Roman" w:cs="Times New Roman"/>
                <w:sz w:val="24"/>
                <w:szCs w:val="24"/>
              </w:rPr>
            </w:pPr>
            <w:r>
              <w:rPr>
                <w:rFonts w:ascii="Times New Roman" w:hAnsi="Times New Roman" w:cs="Times New Roman"/>
                <w:sz w:val="24"/>
                <w:szCs w:val="24"/>
              </w:rPr>
              <w:t>Лушина Елена Юрьевна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 xml:space="preserve">Анализ использования земельных участков, выставленных на </w:t>
            </w:r>
            <w:r>
              <w:rPr>
                <w:rFonts w:ascii="Times New Roman" w:hAnsi="Times New Roman" w:cs="Times New Roman"/>
                <w:sz w:val="24"/>
                <w:szCs w:val="24"/>
              </w:rPr>
              <w:lastRenderedPageBreak/>
              <w:t>аукцион фондом РЖС (опыт прошлых лет)</w:t>
            </w:r>
          </w:p>
        </w:tc>
      </w:tr>
      <w:tr w:rsidR="00F62BD2" w:rsidRPr="00E40D2D" w:rsidTr="00F62BD2">
        <w:trPr>
          <w:trHeight w:val="265"/>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1B1316" w:rsidP="00E40D2D">
            <w:pPr>
              <w:jc w:val="both"/>
              <w:rPr>
                <w:rFonts w:ascii="Times New Roman" w:hAnsi="Times New Roman" w:cs="Times New Roman"/>
                <w:sz w:val="24"/>
                <w:szCs w:val="24"/>
              </w:rPr>
            </w:pPr>
            <w:r>
              <w:rPr>
                <w:rFonts w:ascii="Times New Roman" w:hAnsi="Times New Roman" w:cs="Times New Roman"/>
                <w:sz w:val="24"/>
                <w:szCs w:val="24"/>
              </w:rPr>
              <w:t>Абдуллин Аскар Васильевич</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Опыт работы Министерства имущественных отношений в части предоставления земельных участков в аренду</w:t>
            </w:r>
          </w:p>
        </w:tc>
      </w:tr>
      <w:tr w:rsidR="00F62BD2" w:rsidRPr="00E40D2D" w:rsidTr="00F62BD2">
        <w:trPr>
          <w:trHeight w:val="579"/>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t>1</w:t>
            </w:r>
            <w:r w:rsidR="001F6271">
              <w:rPr>
                <w:rFonts w:ascii="Times New Roman" w:hAnsi="Times New Roman" w:cs="Times New Roman"/>
                <w:sz w:val="24"/>
                <w:szCs w:val="24"/>
              </w:rPr>
              <w:t>4</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Борисова Светлана Петровна, </w:t>
            </w:r>
            <w:r w:rsidR="001B1316">
              <w:rPr>
                <w:rFonts w:ascii="Times New Roman" w:hAnsi="Times New Roman" w:cs="Times New Roman"/>
                <w:sz w:val="24"/>
                <w:szCs w:val="24"/>
              </w:rPr>
              <w:t xml:space="preserve">Доржиева </w:t>
            </w:r>
            <w:proofErr w:type="spellStart"/>
            <w:r w:rsidR="001B1316">
              <w:rPr>
                <w:rFonts w:ascii="Times New Roman" w:hAnsi="Times New Roman" w:cs="Times New Roman"/>
                <w:sz w:val="24"/>
                <w:szCs w:val="24"/>
              </w:rPr>
              <w:t>Оюна</w:t>
            </w:r>
            <w:proofErr w:type="spellEnd"/>
            <w:r w:rsidR="001B1316">
              <w:rPr>
                <w:rFonts w:ascii="Times New Roman" w:hAnsi="Times New Roman" w:cs="Times New Roman"/>
                <w:sz w:val="24"/>
                <w:szCs w:val="24"/>
              </w:rPr>
              <w:t xml:space="preserve"> </w:t>
            </w:r>
            <w:proofErr w:type="spellStart"/>
            <w:r w:rsidR="001B1316">
              <w:rPr>
                <w:rFonts w:ascii="Times New Roman" w:hAnsi="Times New Roman" w:cs="Times New Roman"/>
                <w:sz w:val="24"/>
                <w:szCs w:val="24"/>
              </w:rPr>
              <w:t>Булатовна</w:t>
            </w:r>
            <w:proofErr w:type="spellEnd"/>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Проблемы земельного регулирования в садоводческих товариществах (кооперативах)</w:t>
            </w:r>
          </w:p>
        </w:tc>
      </w:tr>
      <w:tr w:rsidR="00F62BD2" w:rsidRPr="00E40D2D" w:rsidTr="00F62BD2">
        <w:trPr>
          <w:trHeight w:val="240"/>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t>1</w:t>
            </w:r>
            <w:r w:rsidR="001F6271">
              <w:rPr>
                <w:rFonts w:ascii="Times New Roman" w:hAnsi="Times New Roman" w:cs="Times New Roman"/>
                <w:sz w:val="24"/>
                <w:szCs w:val="24"/>
              </w:rPr>
              <w:t>5</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1B1316" w:rsidP="00E40D2D">
            <w:pPr>
              <w:jc w:val="both"/>
              <w:rPr>
                <w:rFonts w:ascii="Times New Roman" w:hAnsi="Times New Roman" w:cs="Times New Roman"/>
                <w:sz w:val="24"/>
                <w:szCs w:val="24"/>
              </w:rPr>
            </w:pPr>
            <w:proofErr w:type="spellStart"/>
            <w:r>
              <w:rPr>
                <w:rFonts w:ascii="Times New Roman" w:hAnsi="Times New Roman" w:cs="Times New Roman"/>
                <w:sz w:val="24"/>
                <w:szCs w:val="24"/>
              </w:rPr>
              <w:t>Данзанов</w:t>
            </w:r>
            <w:proofErr w:type="spellEnd"/>
            <w:r>
              <w:rPr>
                <w:rFonts w:ascii="Times New Roman" w:hAnsi="Times New Roman" w:cs="Times New Roman"/>
                <w:sz w:val="24"/>
                <w:szCs w:val="24"/>
              </w:rPr>
              <w:t xml:space="preserve"> Владислав </w:t>
            </w:r>
            <w:proofErr w:type="spellStart"/>
            <w:r>
              <w:rPr>
                <w:rFonts w:ascii="Times New Roman" w:hAnsi="Times New Roman" w:cs="Times New Roman"/>
                <w:sz w:val="24"/>
                <w:szCs w:val="24"/>
              </w:rPr>
              <w:t>Доржиевич</w:t>
            </w:r>
            <w:proofErr w:type="spellEnd"/>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Особенности залога земельных участков в кредитных организациях</w:t>
            </w:r>
          </w:p>
        </w:tc>
      </w:tr>
      <w:tr w:rsidR="00F62BD2" w:rsidRPr="00E40D2D" w:rsidTr="00F62BD2">
        <w:trPr>
          <w:trHeight w:val="125"/>
        </w:trPr>
        <w:tc>
          <w:tcPr>
            <w:tcW w:w="675" w:type="dxa"/>
          </w:tcPr>
          <w:p w:rsidR="00F62BD2" w:rsidRDefault="00F62BD2" w:rsidP="001F6271">
            <w:pPr>
              <w:rPr>
                <w:rFonts w:ascii="Times New Roman" w:hAnsi="Times New Roman" w:cs="Times New Roman"/>
                <w:sz w:val="24"/>
                <w:szCs w:val="24"/>
              </w:rPr>
            </w:pPr>
            <w:r>
              <w:rPr>
                <w:rFonts w:ascii="Times New Roman" w:hAnsi="Times New Roman" w:cs="Times New Roman"/>
                <w:sz w:val="24"/>
                <w:szCs w:val="24"/>
              </w:rPr>
              <w:t>1</w:t>
            </w:r>
            <w:r w:rsidR="001F6271">
              <w:rPr>
                <w:rFonts w:ascii="Times New Roman" w:hAnsi="Times New Roman" w:cs="Times New Roman"/>
                <w:sz w:val="24"/>
                <w:szCs w:val="24"/>
              </w:rPr>
              <w:t>6</w:t>
            </w:r>
          </w:p>
        </w:tc>
        <w:tc>
          <w:tcPr>
            <w:tcW w:w="1560" w:type="dxa"/>
          </w:tcPr>
          <w:p w:rsidR="00F62BD2" w:rsidRPr="00E40D2D" w:rsidRDefault="00AD7275"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103" w:type="dxa"/>
          </w:tcPr>
          <w:p w:rsidR="00F62BD2" w:rsidRPr="00E40D2D" w:rsidRDefault="008A06ED" w:rsidP="00E40D2D">
            <w:pPr>
              <w:jc w:val="both"/>
              <w:rPr>
                <w:rFonts w:ascii="Times New Roman" w:hAnsi="Times New Roman" w:cs="Times New Roman"/>
                <w:sz w:val="24"/>
                <w:szCs w:val="24"/>
              </w:rPr>
            </w:pPr>
            <w:r>
              <w:rPr>
                <w:rFonts w:ascii="Times New Roman" w:hAnsi="Times New Roman" w:cs="Times New Roman"/>
                <w:sz w:val="24"/>
                <w:szCs w:val="24"/>
              </w:rPr>
              <w:t xml:space="preserve">Селюгина Олеся Николаевна, </w:t>
            </w:r>
            <w:r w:rsidR="001B1316">
              <w:rPr>
                <w:rFonts w:ascii="Times New Roman" w:hAnsi="Times New Roman" w:cs="Times New Roman"/>
                <w:sz w:val="24"/>
                <w:szCs w:val="24"/>
              </w:rPr>
              <w:t>Павлова Ольга Николаевна</w:t>
            </w:r>
          </w:p>
        </w:tc>
        <w:tc>
          <w:tcPr>
            <w:tcW w:w="7229" w:type="dxa"/>
          </w:tcPr>
          <w:p w:rsidR="00F62BD2" w:rsidRDefault="00F62BD2" w:rsidP="0049550F">
            <w:pPr>
              <w:autoSpaceDE w:val="0"/>
              <w:autoSpaceDN w:val="0"/>
              <w:adjustRightInd w:val="0"/>
              <w:ind w:firstLine="34"/>
              <w:rPr>
                <w:rFonts w:ascii="Times New Roman" w:hAnsi="Times New Roman" w:cs="Times New Roman"/>
                <w:sz w:val="24"/>
                <w:szCs w:val="24"/>
              </w:rPr>
            </w:pPr>
            <w:r>
              <w:rPr>
                <w:rFonts w:ascii="Times New Roman" w:hAnsi="Times New Roman" w:cs="Times New Roman"/>
                <w:sz w:val="24"/>
                <w:szCs w:val="24"/>
              </w:rPr>
              <w:t>Строительство жилья в формате ЖСК: земельный вопрос</w:t>
            </w:r>
          </w:p>
        </w:tc>
      </w:tr>
    </w:tbl>
    <w:p w:rsidR="007F056F" w:rsidRDefault="007F056F" w:rsidP="00E40D2D">
      <w:pPr>
        <w:spacing w:line="240" w:lineRule="auto"/>
        <w:rPr>
          <w:rFonts w:ascii="Times New Roman" w:hAnsi="Times New Roman" w:cs="Times New Roman"/>
          <w:sz w:val="24"/>
          <w:szCs w:val="24"/>
        </w:rPr>
      </w:pPr>
      <w:bookmarkStart w:id="0" w:name="_GoBack"/>
      <w:bookmarkEnd w:id="0"/>
    </w:p>
    <w:sectPr w:rsidR="007F056F" w:rsidSect="00F2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8B4"/>
    <w:multiLevelType w:val="hybridMultilevel"/>
    <w:tmpl w:val="0C240036"/>
    <w:lvl w:ilvl="0" w:tplc="342CF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C"/>
    <w:rsid w:val="00093502"/>
    <w:rsid w:val="000C5B54"/>
    <w:rsid w:val="000D1EE6"/>
    <w:rsid w:val="000F5DE5"/>
    <w:rsid w:val="001B1316"/>
    <w:rsid w:val="001F6271"/>
    <w:rsid w:val="002C1018"/>
    <w:rsid w:val="0032533C"/>
    <w:rsid w:val="0049550F"/>
    <w:rsid w:val="0056680B"/>
    <w:rsid w:val="006329B1"/>
    <w:rsid w:val="006C330C"/>
    <w:rsid w:val="007F056F"/>
    <w:rsid w:val="00842C06"/>
    <w:rsid w:val="008A06ED"/>
    <w:rsid w:val="009878CE"/>
    <w:rsid w:val="00AB39D6"/>
    <w:rsid w:val="00AD7275"/>
    <w:rsid w:val="00B51D9E"/>
    <w:rsid w:val="00C5399B"/>
    <w:rsid w:val="00CD0031"/>
    <w:rsid w:val="00DF6E8F"/>
    <w:rsid w:val="00E40D2D"/>
    <w:rsid w:val="00F21F6D"/>
    <w:rsid w:val="00F62BD2"/>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1130">
      <w:bodyDiv w:val="1"/>
      <w:marLeft w:val="0"/>
      <w:marRight w:val="0"/>
      <w:marTop w:val="0"/>
      <w:marBottom w:val="0"/>
      <w:divBdr>
        <w:top w:val="none" w:sz="0" w:space="0" w:color="auto"/>
        <w:left w:val="none" w:sz="0" w:space="0" w:color="auto"/>
        <w:bottom w:val="none" w:sz="0" w:space="0" w:color="auto"/>
        <w:right w:val="none" w:sz="0" w:space="0" w:color="auto"/>
      </w:divBdr>
    </w:div>
    <w:div w:id="1266621240">
      <w:bodyDiv w:val="1"/>
      <w:marLeft w:val="0"/>
      <w:marRight w:val="0"/>
      <w:marTop w:val="0"/>
      <w:marBottom w:val="0"/>
      <w:divBdr>
        <w:top w:val="none" w:sz="0" w:space="0" w:color="auto"/>
        <w:left w:val="none" w:sz="0" w:space="0" w:color="auto"/>
        <w:bottom w:val="none" w:sz="0" w:space="0" w:color="auto"/>
        <w:right w:val="none" w:sz="0" w:space="0" w:color="auto"/>
      </w:divBdr>
    </w:div>
    <w:div w:id="1444767306">
      <w:bodyDiv w:val="1"/>
      <w:marLeft w:val="0"/>
      <w:marRight w:val="0"/>
      <w:marTop w:val="0"/>
      <w:marBottom w:val="0"/>
      <w:divBdr>
        <w:top w:val="none" w:sz="0" w:space="0" w:color="auto"/>
        <w:left w:val="none" w:sz="0" w:space="0" w:color="auto"/>
        <w:bottom w:val="none" w:sz="0" w:space="0" w:color="auto"/>
        <w:right w:val="none" w:sz="0" w:space="0" w:color="auto"/>
      </w:divBdr>
    </w:div>
    <w:div w:id="1489591443">
      <w:bodyDiv w:val="1"/>
      <w:marLeft w:val="0"/>
      <w:marRight w:val="0"/>
      <w:marTop w:val="0"/>
      <w:marBottom w:val="0"/>
      <w:divBdr>
        <w:top w:val="none" w:sz="0" w:space="0" w:color="auto"/>
        <w:left w:val="none" w:sz="0" w:space="0" w:color="auto"/>
        <w:bottom w:val="none" w:sz="0" w:space="0" w:color="auto"/>
        <w:right w:val="none" w:sz="0" w:space="0" w:color="auto"/>
      </w:divBdr>
    </w:div>
    <w:div w:id="1896310566">
      <w:bodyDiv w:val="1"/>
      <w:marLeft w:val="0"/>
      <w:marRight w:val="0"/>
      <w:marTop w:val="0"/>
      <w:marBottom w:val="0"/>
      <w:divBdr>
        <w:top w:val="none" w:sz="0" w:space="0" w:color="auto"/>
        <w:left w:val="none" w:sz="0" w:space="0" w:color="auto"/>
        <w:bottom w:val="none" w:sz="0" w:space="0" w:color="auto"/>
        <w:right w:val="none" w:sz="0" w:space="0" w:color="auto"/>
      </w:divBdr>
    </w:div>
    <w:div w:id="20056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5FD4-CCB7-42FE-A984-DB8F3E61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Татьяна Александровна</dc:creator>
  <cp:keywords/>
  <dc:description/>
  <cp:lastModifiedBy>Маркова Татьяна Александровна</cp:lastModifiedBy>
  <cp:revision>14</cp:revision>
  <dcterms:created xsi:type="dcterms:W3CDTF">2018-07-02T04:13:00Z</dcterms:created>
  <dcterms:modified xsi:type="dcterms:W3CDTF">2018-07-06T04:21:00Z</dcterms:modified>
</cp:coreProperties>
</file>