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B2" w:rsidRPr="009760B2" w:rsidRDefault="009760B2" w:rsidP="009760B2">
      <w:pPr>
        <w:shd w:val="clear" w:color="auto" w:fill="FFFFFF"/>
        <w:spacing w:after="105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Федеральный закон от 24.07.1998 N </w:t>
      </w:r>
      <w:r w:rsidRPr="009760B2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124-ФЗ</w:t>
      </w: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"Об основных гарантиях прав ребёнка в Российской Федерации"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действующей последней редакции от 28.12.2016 N 465-ФЗ 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Редакция N 21 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Начало действия редакции: 01.01.2017 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 страниц А</w:t>
      </w:r>
      <w:proofErr w:type="gramStart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  <w:proofErr w:type="gramEnd"/>
    </w:p>
    <w:p w:rsidR="009760B2" w:rsidRPr="009760B2" w:rsidRDefault="009760B2" w:rsidP="009760B2">
      <w:pPr>
        <w:shd w:val="clear" w:color="auto" w:fill="FFFFFF"/>
        <w:spacing w:after="105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Федеральный закон "Об основных гарантиях прав ребёнка в Российской Федерации"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устанавливает основные гарантии прав и законных интересов ребёнка, предусмотренных Конституцией РФ, в целях создания правовых, социально-экономических условий для реализации прав и законных интересов ребёнка.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Государство </w:t>
      </w:r>
      <w:proofErr w:type="gramStart"/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признаёт детство важным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этапом жизни человека и исходит</w:t>
      </w:r>
      <w:proofErr w:type="gramEnd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60B2" w:rsidRPr="009760B2" w:rsidTr="00976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0B2" w:rsidRPr="009760B2" w:rsidRDefault="009760B2" w:rsidP="009760B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Содержание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документа:</w:t>
      </w:r>
    </w:p>
    <w:p w:rsidR="009760B2" w:rsidRPr="009760B2" w:rsidRDefault="009760B2" w:rsidP="0097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I. Общие положения</w:t>
      </w:r>
    </w:p>
    <w:p w:rsidR="009760B2" w:rsidRPr="009760B2" w:rsidRDefault="009760B2" w:rsidP="0097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II. Основные направления обеспечения прав ребёнка в Российской Федерации</w:t>
      </w:r>
    </w:p>
    <w:p w:rsidR="009760B2" w:rsidRPr="009760B2" w:rsidRDefault="009760B2" w:rsidP="0097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III. Организационные основы гарантий прав ребёнка</w:t>
      </w:r>
    </w:p>
    <w:p w:rsidR="009760B2" w:rsidRPr="009760B2" w:rsidRDefault="009760B2" w:rsidP="0097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IV. Гарантии исполнения настоящего Федерального закона</w:t>
      </w:r>
    </w:p>
    <w:p w:rsidR="009760B2" w:rsidRPr="009760B2" w:rsidRDefault="009760B2" w:rsidP="00976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V. Заключительные положения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Законодательство РФ об основных гарантиях прав ребёнка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в РФ </w:t>
      </w:r>
      <w:proofErr w:type="gramStart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основывается на Конституции РФ и состоит</w:t>
      </w:r>
      <w:proofErr w:type="gramEnd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настоящего Федерального закона, соответствующих федеральных законов и иных нормативных правовых актов РФ, а также законов и иных нормативных правовых актов субъектов РФ в области защиты прав и законных интересов ребёнка.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Ребёнку от рождения </w:t>
      </w:r>
      <w:proofErr w:type="gramStart"/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принадлежат и гарантируются</w:t>
      </w:r>
      <w:proofErr w:type="gramEnd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настоящим Федеральным законом, Семейным кодексом РФ и другими нормативными правовыми актами РФ.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Родители ребёнка (лица, их заменяющие) содействуют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ему в осуществлении самостоятельных действий, направленных на реализацию и защиту его прав и законных интересов, с учётом возраста ребёнка и в пределах установленного законодательством РФ объёма дееспособности ребёнка.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Педагогические, медицинские, социальные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ребёнка, содействию его социальной адаптации, социальной реабилитации, могут участвовать в установленном законодательством РФ порядке в мероприятиях по обеспечению защиты прав и законных интересов ребёнка в государственных органах и органах местного самоуправления.</w:t>
      </w:r>
      <w:proofErr w:type="gramEnd"/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осуществлении деятельности в области образования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ребёнка в семье или в организации, осуществляющей образовательную деятельность, не могут ущемляться права ребёнка.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60B2" w:rsidRPr="009760B2" w:rsidTr="00976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0B2" w:rsidRPr="009760B2" w:rsidRDefault="009760B2" w:rsidP="009760B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целях обеспечения прав детей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на охрану здоровья, в порядке, установленном законодательством РФ, в </w:t>
      </w:r>
      <w:proofErr w:type="spellStart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медорганизациях</w:t>
      </w:r>
      <w:proofErr w:type="spellEnd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государственной системы здравоохранения и муниципальной системы здравоохранения осуществляются мероприятия по оказанию детям бесплатной медпомощи,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Родители (лица, их заменяющие) обязаны заботиться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социальному обслуживанию детей, содействию их социальной адаптации, социальной реабилитации и подобные мероприятия с участием детей,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Защита прав детей, находящихся в трудной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жизненной ситуации осуществляется органами </w:t>
      </w:r>
      <w:proofErr w:type="spellStart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госвласти</w:t>
      </w:r>
      <w:proofErr w:type="spellEnd"/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субъектов РФ в соответствии с законодательством субъектов РФ. Государство гарантирует судебную защиту прав детей, находящихся в трудной жизненной ситуации.</w:t>
      </w:r>
    </w:p>
    <w:p w:rsidR="009760B2" w:rsidRPr="009760B2" w:rsidRDefault="009760B2" w:rsidP="009760B2">
      <w:pPr>
        <w:shd w:val="clear" w:color="auto" w:fill="FFFFFF"/>
        <w:spacing w:after="105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6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Обязательными являются</w:t>
      </w:r>
      <w:r w:rsidRPr="009760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обеспечение приоритета личного и социального благополучия ребёнка, обеспечение специализации правоприменительных процедур (действий) с его участием или в его интересах, учёт особенностей возраста и социального положения ребёнка.</w:t>
      </w:r>
    </w:p>
    <w:p w:rsidR="007A1888" w:rsidRDefault="007A1888"/>
    <w:p w:rsidR="009760B2" w:rsidRDefault="009760B2"/>
    <w:p w:rsidR="009760B2" w:rsidRPr="009760B2" w:rsidRDefault="009760B2" w:rsidP="00976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Зачем </w:t>
      </w:r>
      <w:proofErr w:type="gramStart"/>
      <w:r w:rsidRPr="009760B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нужны ограничения по поздним прогулкам для детей и кто считается</w:t>
      </w:r>
      <w:proofErr w:type="gramEnd"/>
      <w:r w:rsidRPr="009760B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ребенком?</w:t>
      </w:r>
    </w:p>
    <w:p w:rsidR="009760B2" w:rsidRPr="009760B2" w:rsidRDefault="009760B2" w:rsidP="00976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Дети в России – это несовершеннолетние граждане, а возраст наступления совершеннолетия, согласно ГК РФ – 18 лет. </w:t>
      </w:r>
    </w:p>
    <w:p w:rsidR="009760B2" w:rsidRPr="009760B2" w:rsidRDefault="009760B2" w:rsidP="009760B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Поэтому все, кто младше, включая подростков, 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подпадают под правовую категорию детей и подлежат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особенной защите. В числе видов защиты и т.н. «комендантский час» для детей.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Введение ограничений по пребыванию детей и подростков в общественных местах в ночное время, это мера, рассчитанная как на то, чтобы уменьшить беспризорность и преступность несовершеннолетних, так и направлена на защиту прав и интересов самих несовершеннолетних.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Ведь такие меры позволяют снизить и вероятность возникновения ситуаций, когда дети становятся жертвами преступлений. Сейчас закон о запрете детям на ночные прогулки без родителей  уже принят во многих регионах России, в том числе в Москве и Санкт-Петербурге.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10E22343" wp14:editId="4E6F6E99">
                <wp:extent cx="304800" cy="304800"/>
                <wp:effectExtent l="0" t="0" r="0" b="0"/>
                <wp:docPr id="2" name="AutoShape 2" descr="https://apokrov.ru/images/%20%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okrov.ru/images/%20%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rp09tECAADl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9760B2" w:rsidRPr="009760B2" w:rsidRDefault="009760B2" w:rsidP="009760B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Мировой опыт показывает, что различные правовые акты, ограничивающие время нахождения несовершеннолетних на улице, действующие в ряде стран Европы, в Америке, способствуют улучшению ситуации и, как следствие, снижению преступности как среди несовершеннолетних, так и в отношении несовершеннолетних.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Какой закон ограничивает ночное пребывание детей на улицах?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нашей стране Федеральный закон от </w:t>
      </w:r>
      <w:r w:rsidRPr="009760B2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24.07.1998 N 124-ФЗ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"Об основных гарантиях прав ребенка в Российской Федерации" устанавливает следующее: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9760B2" w:rsidRPr="009760B2" w:rsidRDefault="009760B2" w:rsidP="009760B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его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760B2" w:rsidRPr="009760B2" w:rsidRDefault="009760B2" w:rsidP="009760B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ahoma" w:eastAsia="Times New Roman" w:hAnsi="Tahoma" w:cs="Tahoma"/>
          <w:color w:val="333333"/>
          <w:lang w:eastAsia="ru-RU"/>
        </w:rPr>
      </w:pP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Например, в Москве, согласно ст. 3.12 Кодекса города Москвы об административных правонарушениях: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1. Непринятие мер по недопущению нахождения несовершеннолетних, </w:t>
      </w:r>
      <w:r w:rsidRPr="009760B2">
        <w:rPr>
          <w:rFonts w:ascii="Tahoma" w:eastAsia="Times New Roman" w:hAnsi="Tahoma" w:cs="Tahoma"/>
          <w:b/>
          <w:bCs/>
          <w:color w:val="333333"/>
          <w:lang w:eastAsia="ru-RU"/>
        </w:rPr>
        <w:t>не достигших возраста 18 лет</w:t>
      </w:r>
      <w:r w:rsidRPr="009760B2">
        <w:rPr>
          <w:rFonts w:ascii="Tahoma" w:eastAsia="Times New Roman" w:hAnsi="Tahoma" w:cs="Tahoma"/>
          <w:color w:val="333333"/>
          <w:lang w:eastAsia="ru-RU"/>
        </w:rPr>
        <w:t>, в местах,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развитию: на территориях, в помещениях, которые предназначены для реализации товаров сексуального характера, в букмекерских конторах и тотализаторах, -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влечет наложение административного штрафа на должностных лиц в размере от двух тысяч пятисот до пяти тысяч рублей; на юридических лиц - от десяти тысяч до тридцати тысяч рублей.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2. 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Непринятие мер по недопущению нахождения</w:t>
      </w: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в ночное время (с 23 часов до 6 часов)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несовершеннолетних, </w:t>
      </w: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не достигших возраста 18 лет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без сопровождения родителей (лиц, их заменяющих) или лиц, осуществляющих мероприятия с участием несовершеннолетних, на объектах (на территориях, в помещениях) юридических лиц или индивидуальных предпринимателей, которые предназначены для реализации услуг в сфере общественного питания, для развлечений, досуга, где предусмотрены розничная продажа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распитие пива и напитков, изготавливаемых на его основе, алкогольной продукции, -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lastRenderedPageBreak/>
        <w:t>влечет наложение административного штрафа на должностных лиц в размере от двух тысяч пятисот до пяти тысяч рублей; на юридических лиц - от десяти тысяч до тридцати тысяч рублей.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Непринятие мер по недопущению нахождения </w:t>
      </w: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ночное время (с 23 часов до 6 часов)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несовершеннолетних, </w:t>
      </w: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не достигших возраста 16 лет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без сопровождения родителей (лиц, их заменяющих) или лиц, осуществляющих мероприятия с участием несовершеннолетних, на территориях, на которых ведется строительство, на территориях автомагистралей, путепроводов, железнодорожных магистралей и полос отвода железных дорог, </w:t>
      </w:r>
      <w:proofErr w:type="spell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нефт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</w:t>
      </w:r>
      <w:proofErr w:type="spell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</w:t>
      </w:r>
      <w:proofErr w:type="gramEnd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газо- и продуктопроводов, высоковольтных линий электропередачи, трубопроводов, в парках, </w:t>
      </w:r>
      <w:proofErr w:type="gramStart"/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водоемах и на прилегающих к ним территориях (береговая полоса), в помещениях общего пользования (на технических этажах, чердаках, в подвалах) и на крышах жилых домов, на территориях, прилегающих к образовательным учреждениям, в организациях, обеспечивающих доступ к сети Интернет, </w:t>
      </w:r>
      <w:proofErr w:type="gramEnd"/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- </w:t>
      </w: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влечет предупреждение или наложение административного штрафа на родителей (законных представителей), лиц, осуществляющих мероприятия с участием несовершеннолетних, в размере от ста до пятисот рублей.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Что происходит, если ребенка, не достигшего 16 лет, согласно приведенной статье, задержали в парке после наступления 23 часов?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Порядок доставления несовершеннолетних прописан в Федеральном законе от 24.06.1999 N 120-ФЗ "Об основах системы профилактики безнадзорности и правонарушений несовершеннолетних". Несовершеннолетний, подозреваемый в правонарушении, задержанный в ночное время, доставляется в полицию, там устанавливается его личность, составляется протокол задержания, после чего вызываются родители, и подросток передается им с рук на руки под расписку.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 xml:space="preserve">Чтобы не травмировать психику подростка, его запрещено содержать вместе </w:t>
      </w:r>
      <w:proofErr w:type="gramStart"/>
      <w:r w:rsidRPr="009760B2">
        <w:rPr>
          <w:rFonts w:ascii="Tahoma" w:eastAsia="Times New Roman" w:hAnsi="Tahoma" w:cs="Tahoma"/>
          <w:color w:val="333333"/>
          <w:lang w:eastAsia="ru-RU"/>
        </w:rPr>
        <w:t>со</w:t>
      </w:r>
      <w:proofErr w:type="gramEnd"/>
      <w:r w:rsidRPr="009760B2">
        <w:rPr>
          <w:rFonts w:ascii="Tahoma" w:eastAsia="Times New Roman" w:hAnsi="Tahoma" w:cs="Tahoma"/>
          <w:color w:val="333333"/>
          <w:lang w:eastAsia="ru-RU"/>
        </w:rPr>
        <w:t xml:space="preserve"> взрослыми правонарушителями. Материалы о правонарушении направляются в территориальную комиссию по делам несовершеннолетних для принятия мер.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Сколько времени может провести ребенок в полиции?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Несовершеннолетние могут содержаться в подразделениях органов внутренних дел не более трех часов. 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 xml:space="preserve">Если по </w:t>
      </w:r>
      <w:proofErr w:type="gramStart"/>
      <w:r w:rsidRPr="009760B2">
        <w:rPr>
          <w:rFonts w:ascii="Tahoma" w:eastAsia="Times New Roman" w:hAnsi="Tahoma" w:cs="Tahoma"/>
          <w:color w:val="333333"/>
          <w:lang w:eastAsia="ru-RU"/>
        </w:rPr>
        <w:t>окончании</w:t>
      </w:r>
      <w:proofErr w:type="gramEnd"/>
      <w:r w:rsidRPr="009760B2">
        <w:rPr>
          <w:rFonts w:ascii="Tahoma" w:eastAsia="Times New Roman" w:hAnsi="Tahoma" w:cs="Tahoma"/>
          <w:color w:val="333333"/>
          <w:lang w:eastAsia="ru-RU"/>
        </w:rPr>
        <w:t xml:space="preserve"> задержания несовершеннолетние не могут быть переданы родителям (законным представителям), в случаях, предусмотренных подп. 4 - 6 п. 2 ст. 22 Федерального закона N 120-ФЗ, они помещаются в центры временного содержания для несовершеннолетних правонарушителей органов внутренних дел.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lastRenderedPageBreak/>
        <w:t>Не совершавшие правонарушений задержанные несовершеннолетние могут быть помещены в специализированные учреждения для несовершеннолетних, нуждающихся в социальной реабилитации (п. 15 ч. 1 ст. 13 Закона о полиции).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Если ребенок не совершал правонарушения, должны ли его доставить домой?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Да, задержанного в ночное время ребенка должны доставить к родителям.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proofErr w:type="gramStart"/>
      <w:r w:rsidRPr="009760B2">
        <w:rPr>
          <w:rFonts w:ascii="Tahoma" w:eastAsia="Times New Roman" w:hAnsi="Tahoma" w:cs="Tahoma"/>
          <w:color w:val="333333"/>
          <w:lang w:eastAsia="ru-RU"/>
        </w:rPr>
        <w:t>Системное толкование положений п. 3 ст. 14.1 Федерального закона от 24 июля 1998 г. N 124-ФЗ "Об основных гарантиях прав ребенка в Российской Федерации" позволяет констатировать, что не допускается доставление в подразделение полиции несовершеннолетних в связи с их нахождением в общественных местах в ночное время без сопровождения родителей, если они не совершили правонарушение.</w:t>
      </w:r>
      <w:proofErr w:type="gramEnd"/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Вместо этого субъекты РФ обязаны разработать порядок уведомления родителей в случае задержания ребенка в ночное время,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а также порядок доставления такого ребенка его родителям, либо в случае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9760B2">
        <w:rPr>
          <w:rFonts w:ascii="Tahoma" w:eastAsia="Times New Roman" w:hAnsi="Tahoma" w:cs="Tahoma"/>
          <w:color w:val="333333"/>
          <w:lang w:eastAsia="ru-RU"/>
        </w:rPr>
        <w:t>ств в сп</w:t>
      </w:r>
      <w:proofErr w:type="gramEnd"/>
      <w:r w:rsidRPr="009760B2">
        <w:rPr>
          <w:rFonts w:ascii="Tahoma" w:eastAsia="Times New Roman" w:hAnsi="Tahoma" w:cs="Tahoma"/>
          <w:color w:val="333333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Можно ли оспорить задержание ребенка?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задержании ребенка составляется протокол, в котором указываются дата и место его составления, должность, фамилия и инициалы лица, составившего протокол, сведения о задержанном лице, время, место и мотивы задержания.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Протокол об административном задержании подписывается должностным лицом, его составившим, и задержанным лицом. В случае</w:t>
      </w:r>
      <w:proofErr w:type="gramStart"/>
      <w:r w:rsidRPr="009760B2">
        <w:rPr>
          <w:rFonts w:ascii="Tahoma" w:eastAsia="Times New Roman" w:hAnsi="Tahoma" w:cs="Tahoma"/>
          <w:color w:val="333333"/>
          <w:lang w:eastAsia="ru-RU"/>
        </w:rPr>
        <w:t>,</w:t>
      </w:r>
      <w:proofErr w:type="gramEnd"/>
      <w:r w:rsidRPr="009760B2">
        <w:rPr>
          <w:rFonts w:ascii="Tahoma" w:eastAsia="Times New Roman" w:hAnsi="Tahoma" w:cs="Tahoma"/>
          <w:color w:val="333333"/>
          <w:lang w:eastAsia="ru-RU"/>
        </w:rPr>
        <w:t xml:space="preserve"> если задержанное лицо отказывается подписать протокол, в протоколе об административном задержании делается соответствующая запись. Копия протокола об административном задержании вручается задержанному лицу по его просьбе.</w:t>
      </w:r>
    </w:p>
    <w:p w:rsidR="009760B2" w:rsidRPr="009760B2" w:rsidRDefault="009760B2" w:rsidP="009760B2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lang w:eastAsia="ru-RU"/>
        </w:rPr>
        <w:t>(ст. 27.4. кодекса РФ об административных правонарушениях).</w:t>
      </w:r>
    </w:p>
    <w:p w:rsidR="009760B2" w:rsidRPr="009760B2" w:rsidRDefault="009760B2" w:rsidP="009760B2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случае несогласия с указанным протоколом и фактом задержания родитель вправе его оспорить в вышестоящий орган, вышестоящему должностному лицу либо в районный суд по месту происшествия. </w:t>
      </w:r>
    </w:p>
    <w:p w:rsidR="009760B2" w:rsidRPr="009760B2" w:rsidRDefault="009760B2" w:rsidP="009760B2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9760B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Арина Покровская</w:t>
      </w:r>
      <w:bookmarkStart w:id="0" w:name="_GoBack"/>
      <w:bookmarkEnd w:id="0"/>
    </w:p>
    <w:sectPr w:rsidR="009760B2" w:rsidRPr="0097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E51"/>
    <w:multiLevelType w:val="multilevel"/>
    <w:tmpl w:val="D64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943B3"/>
    <w:multiLevelType w:val="multilevel"/>
    <w:tmpl w:val="E03AC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4DE6"/>
    <w:multiLevelType w:val="multilevel"/>
    <w:tmpl w:val="7E68C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30C3C"/>
    <w:multiLevelType w:val="multilevel"/>
    <w:tmpl w:val="364C6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E5FAE"/>
    <w:multiLevelType w:val="multilevel"/>
    <w:tmpl w:val="E7B6F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41F0A"/>
    <w:multiLevelType w:val="multilevel"/>
    <w:tmpl w:val="044A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9"/>
    <w:rsid w:val="00691D99"/>
    <w:rsid w:val="007A1888"/>
    <w:rsid w:val="009760B2"/>
    <w:rsid w:val="00B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0972">
          <w:marLeft w:val="180"/>
          <w:marRight w:val="0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143">
          <w:marLeft w:val="0"/>
          <w:marRight w:val="18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 Мелхем Светлана Анатольевна</dc:creator>
  <cp:keywords/>
  <dc:description/>
  <cp:lastModifiedBy>Бани Мелхем Светлана Анатольевна</cp:lastModifiedBy>
  <cp:revision>2</cp:revision>
  <cp:lastPrinted>2017-10-24T08:10:00Z</cp:lastPrinted>
  <dcterms:created xsi:type="dcterms:W3CDTF">2017-10-24T08:02:00Z</dcterms:created>
  <dcterms:modified xsi:type="dcterms:W3CDTF">2017-10-24T08:13:00Z</dcterms:modified>
</cp:coreProperties>
</file>